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5B" w:rsidRDefault="00685C5B" w:rsidP="00685C5B">
      <w:pPr>
        <w:spacing w:after="0" w:line="240" w:lineRule="auto"/>
        <w:rPr>
          <w:rFonts w:ascii="Arial" w:eastAsia="Times New Roman" w:hAnsi="Arial" w:cs="Arial"/>
          <w:b/>
          <w:bCs/>
          <w:color w:val="403F42"/>
          <w:sz w:val="28"/>
          <w:szCs w:val="28"/>
          <w:shd w:val="clear" w:color="auto" w:fill="FFFFFF"/>
        </w:rPr>
      </w:pPr>
    </w:p>
    <w:p w:rsidR="00685C5B" w:rsidRDefault="00685C5B" w:rsidP="00685C5B">
      <w:pPr>
        <w:spacing w:after="0" w:line="240" w:lineRule="auto"/>
        <w:rPr>
          <w:rFonts w:ascii="Arial" w:eastAsia="Times New Roman" w:hAnsi="Arial" w:cs="Arial"/>
          <w:b/>
          <w:bCs/>
          <w:color w:val="403F42"/>
          <w:sz w:val="28"/>
          <w:szCs w:val="28"/>
          <w:shd w:val="clear" w:color="auto" w:fill="FFFFFF"/>
        </w:rPr>
      </w:pPr>
      <w:r w:rsidRPr="00685C5B">
        <w:rPr>
          <w:rFonts w:ascii="Arial" w:eastAsia="Times New Roman" w:hAnsi="Arial" w:cs="Arial"/>
          <w:b/>
          <w:bCs/>
          <w:noProof/>
          <w:color w:val="403F42"/>
          <w:sz w:val="28"/>
          <w:szCs w:val="28"/>
          <w:shd w:val="clear" w:color="auto" w:fill="FFFFFF"/>
        </w:rPr>
        <w:drawing>
          <wp:anchor distT="0" distB="0" distL="114300" distR="114300" simplePos="0" relativeHeight="251658240" behindDoc="0" locked="0" layoutInCell="1" allowOverlap="1" wp14:anchorId="76A01B17" wp14:editId="773C2E86">
            <wp:simplePos x="0" y="0"/>
            <wp:positionH relativeFrom="margin">
              <wp:align>left</wp:align>
            </wp:positionH>
            <wp:positionV relativeFrom="paragraph">
              <wp:posOffset>3810</wp:posOffset>
            </wp:positionV>
            <wp:extent cx="827405" cy="727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_Black Red 1x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14:sizeRelH relativeFrom="page">
              <wp14:pctWidth>0</wp14:pctWidth>
            </wp14:sizeRelH>
            <wp14:sizeRelV relativeFrom="page">
              <wp14:pctHeight>0</wp14:pctHeight>
            </wp14:sizeRelV>
          </wp:anchor>
        </w:drawing>
      </w:r>
    </w:p>
    <w:p w:rsidR="00685C5B" w:rsidRPr="00685C5B" w:rsidRDefault="00685C5B" w:rsidP="00685C5B">
      <w:pPr>
        <w:spacing w:after="0" w:line="240" w:lineRule="auto"/>
        <w:rPr>
          <w:rFonts w:ascii="Arial" w:eastAsia="Times New Roman" w:hAnsi="Arial" w:cs="Arial"/>
          <w:b/>
          <w:bCs/>
          <w:color w:val="403F42"/>
          <w:sz w:val="28"/>
          <w:szCs w:val="28"/>
          <w:shd w:val="clear" w:color="auto" w:fill="FFFFFF"/>
        </w:rPr>
      </w:pPr>
      <w:r w:rsidRPr="00685C5B">
        <w:rPr>
          <w:rFonts w:ascii="Arial" w:eastAsia="Times New Roman" w:hAnsi="Arial" w:cs="Arial"/>
          <w:b/>
          <w:bCs/>
          <w:color w:val="403F42"/>
          <w:sz w:val="28"/>
          <w:szCs w:val="28"/>
          <w:shd w:val="clear" w:color="auto" w:fill="FFFFFF"/>
        </w:rPr>
        <w:t>The Giving Heart Community Thanksgiving Feast</w:t>
      </w:r>
    </w:p>
    <w:p w:rsidR="00685C5B" w:rsidRPr="00685C5B" w:rsidRDefault="00685C5B" w:rsidP="00685C5B">
      <w:pPr>
        <w:spacing w:after="0" w:line="240" w:lineRule="auto"/>
        <w:rPr>
          <w:rFonts w:ascii="Arial" w:eastAsia="Times New Roman" w:hAnsi="Arial" w:cs="Arial"/>
          <w:b/>
          <w:bCs/>
          <w:color w:val="403F42"/>
          <w:sz w:val="28"/>
          <w:szCs w:val="28"/>
          <w:shd w:val="clear" w:color="auto" w:fill="FFFFFF"/>
        </w:rPr>
      </w:pPr>
      <w:r>
        <w:rPr>
          <w:rFonts w:ascii="Arial" w:eastAsia="Times New Roman" w:hAnsi="Arial" w:cs="Arial"/>
          <w:b/>
          <w:bCs/>
          <w:color w:val="403F42"/>
          <w:sz w:val="28"/>
          <w:szCs w:val="28"/>
          <w:shd w:val="clear" w:color="auto" w:fill="FFFFFF"/>
        </w:rPr>
        <w:t xml:space="preserve">                        </w:t>
      </w:r>
      <w:r w:rsidRPr="00685C5B">
        <w:rPr>
          <w:rFonts w:ascii="Arial" w:eastAsia="Times New Roman" w:hAnsi="Arial" w:cs="Arial"/>
          <w:b/>
          <w:bCs/>
          <w:color w:val="403F42"/>
          <w:sz w:val="28"/>
          <w:szCs w:val="28"/>
          <w:shd w:val="clear" w:color="auto" w:fill="FFFFFF"/>
        </w:rPr>
        <w:t>Donation Collections</w:t>
      </w:r>
    </w:p>
    <w:p w:rsidR="00685C5B" w:rsidRPr="00685C5B" w:rsidRDefault="00685C5B" w:rsidP="00685C5B">
      <w:pPr>
        <w:spacing w:after="0" w:line="240" w:lineRule="auto"/>
        <w:rPr>
          <w:rFonts w:ascii="Arial" w:eastAsia="Times New Roman" w:hAnsi="Arial" w:cs="Arial"/>
          <w:bCs/>
          <w:color w:val="403F42"/>
          <w:sz w:val="28"/>
          <w:szCs w:val="28"/>
          <w:shd w:val="clear" w:color="auto" w:fill="FFFFFF"/>
        </w:rPr>
      </w:pPr>
    </w:p>
    <w:p w:rsidR="00685C5B" w:rsidRDefault="00685C5B" w:rsidP="00685C5B">
      <w:pPr>
        <w:spacing w:after="0" w:line="240" w:lineRule="auto"/>
        <w:rPr>
          <w:rFonts w:ascii="Arial" w:eastAsia="Times New Roman" w:hAnsi="Arial" w:cs="Arial"/>
          <w:b/>
          <w:bCs/>
          <w:color w:val="403F42"/>
          <w:sz w:val="20"/>
          <w:szCs w:val="20"/>
          <w:u w:val="single"/>
          <w:shd w:val="clear" w:color="auto" w:fill="FFFFFF"/>
        </w:rPr>
      </w:pPr>
    </w:p>
    <w:p w:rsidR="00685C5B" w:rsidRPr="00685C5B" w:rsidRDefault="00685C5B" w:rsidP="00685C5B">
      <w:pPr>
        <w:spacing w:after="0" w:line="240" w:lineRule="auto"/>
        <w:rPr>
          <w:rFonts w:ascii="Arial" w:eastAsia="Times New Roman" w:hAnsi="Arial" w:cs="Arial"/>
          <w:bCs/>
          <w:color w:val="403F42"/>
          <w:sz w:val="24"/>
          <w:szCs w:val="24"/>
          <w:shd w:val="clear" w:color="auto" w:fill="FFFFFF"/>
        </w:rPr>
      </w:pPr>
      <w:r>
        <w:rPr>
          <w:rFonts w:ascii="Arial" w:eastAsia="Times New Roman" w:hAnsi="Arial" w:cs="Arial"/>
          <w:bCs/>
          <w:color w:val="403F42"/>
          <w:sz w:val="24"/>
          <w:szCs w:val="24"/>
          <w:shd w:val="clear" w:color="auto" w:fill="FFFFFF"/>
        </w:rPr>
        <w:t xml:space="preserve">Interested in helping us with donation needs for our Thanksgiving guests?  Here are a few ways to be of service.  </w:t>
      </w:r>
      <w:r w:rsidRPr="00FC41DB">
        <w:rPr>
          <w:rFonts w:ascii="Arial" w:eastAsia="Times New Roman" w:hAnsi="Arial" w:cs="Arial"/>
          <w:b/>
          <w:bCs/>
          <w:i/>
          <w:color w:val="403F42"/>
          <w:sz w:val="24"/>
          <w:szCs w:val="24"/>
          <w:shd w:val="clear" w:color="auto" w:fill="FFFFFF"/>
        </w:rPr>
        <w:t>Items are due</w:t>
      </w:r>
      <w:r>
        <w:rPr>
          <w:rFonts w:ascii="Arial" w:eastAsia="Times New Roman" w:hAnsi="Arial" w:cs="Arial"/>
          <w:bCs/>
          <w:color w:val="403F42"/>
          <w:sz w:val="24"/>
          <w:szCs w:val="24"/>
          <w:shd w:val="clear" w:color="auto" w:fill="FFFFFF"/>
        </w:rPr>
        <w:t xml:space="preserve"> </w:t>
      </w:r>
      <w:r w:rsidR="00FC41DB">
        <w:rPr>
          <w:rFonts w:ascii="Arial" w:eastAsia="Times New Roman" w:hAnsi="Arial" w:cs="Arial"/>
          <w:bCs/>
          <w:color w:val="403F42"/>
          <w:sz w:val="24"/>
          <w:szCs w:val="24"/>
          <w:shd w:val="clear" w:color="auto" w:fill="FFFFFF"/>
        </w:rPr>
        <w:t xml:space="preserve">at the Greater Richmond Convention Center, Exhibit Hall A on </w:t>
      </w:r>
      <w:r>
        <w:rPr>
          <w:rFonts w:ascii="Arial" w:eastAsia="Times New Roman" w:hAnsi="Arial" w:cs="Arial"/>
          <w:bCs/>
          <w:color w:val="403F42"/>
          <w:sz w:val="24"/>
          <w:szCs w:val="24"/>
          <w:shd w:val="clear" w:color="auto" w:fill="FFFFFF"/>
        </w:rPr>
        <w:t>Wednesday, November 25</w:t>
      </w:r>
      <w:r w:rsidRPr="00685C5B">
        <w:rPr>
          <w:rFonts w:ascii="Arial" w:eastAsia="Times New Roman" w:hAnsi="Arial" w:cs="Arial"/>
          <w:bCs/>
          <w:color w:val="403F42"/>
          <w:sz w:val="24"/>
          <w:szCs w:val="24"/>
          <w:shd w:val="clear" w:color="auto" w:fill="FFFFFF"/>
          <w:vertAlign w:val="superscript"/>
        </w:rPr>
        <w:t>th</w:t>
      </w:r>
      <w:r>
        <w:rPr>
          <w:rFonts w:ascii="Arial" w:eastAsia="Times New Roman" w:hAnsi="Arial" w:cs="Arial"/>
          <w:bCs/>
          <w:color w:val="403F42"/>
          <w:sz w:val="24"/>
          <w:szCs w:val="24"/>
          <w:shd w:val="clear" w:color="auto" w:fill="FFFFFF"/>
        </w:rPr>
        <w:t xml:space="preserve"> at 1 pm</w:t>
      </w:r>
      <w:r w:rsidR="00FC41DB">
        <w:rPr>
          <w:rFonts w:ascii="Arial" w:eastAsia="Times New Roman" w:hAnsi="Arial" w:cs="Arial"/>
          <w:bCs/>
          <w:color w:val="403F42"/>
          <w:sz w:val="24"/>
          <w:szCs w:val="24"/>
          <w:shd w:val="clear" w:color="auto" w:fill="FFFFFF"/>
        </w:rPr>
        <w:t>.  Want to drop off earlier?  Consider one of our drop off points around the area by contacting T</w:t>
      </w:r>
      <w:r>
        <w:rPr>
          <w:rFonts w:ascii="Arial" w:eastAsia="Times New Roman" w:hAnsi="Arial" w:cs="Arial"/>
          <w:bCs/>
          <w:color w:val="403F42"/>
          <w:sz w:val="24"/>
          <w:szCs w:val="24"/>
          <w:shd w:val="clear" w:color="auto" w:fill="FFFFFF"/>
        </w:rPr>
        <w:t>he Giving Heart at 749-4726 (7 days, 9 am to 11 pm)</w:t>
      </w:r>
      <w:r w:rsidR="00FC41DB">
        <w:rPr>
          <w:rFonts w:ascii="Arial" w:eastAsia="Times New Roman" w:hAnsi="Arial" w:cs="Arial"/>
          <w:bCs/>
          <w:color w:val="403F42"/>
          <w:sz w:val="24"/>
          <w:szCs w:val="24"/>
          <w:shd w:val="clear" w:color="auto" w:fill="FFFFFF"/>
        </w:rPr>
        <w:t xml:space="preserve">.  You can also email </w:t>
      </w:r>
      <w:r>
        <w:rPr>
          <w:rFonts w:ascii="Arial" w:eastAsia="Times New Roman" w:hAnsi="Arial" w:cs="Arial"/>
          <w:bCs/>
          <w:color w:val="403F42"/>
          <w:sz w:val="24"/>
          <w:szCs w:val="24"/>
          <w:shd w:val="clear" w:color="auto" w:fill="FFFFFF"/>
        </w:rPr>
        <w:t>Vicki Neilson (vneilson@thegivingheart.org).</w:t>
      </w:r>
    </w:p>
    <w:p w:rsidR="00685C5B" w:rsidRDefault="00685C5B" w:rsidP="00685C5B">
      <w:pPr>
        <w:spacing w:after="0" w:line="240" w:lineRule="auto"/>
        <w:rPr>
          <w:rFonts w:ascii="Arial" w:eastAsia="Times New Roman" w:hAnsi="Arial" w:cs="Arial"/>
          <w:b/>
          <w:bCs/>
          <w:color w:val="403F42"/>
          <w:sz w:val="24"/>
          <w:szCs w:val="24"/>
          <w:u w:val="single"/>
          <w:shd w:val="clear" w:color="auto" w:fill="FFFFFF"/>
        </w:rPr>
      </w:pPr>
    </w:p>
    <w:p w:rsidR="00685C5B" w:rsidRPr="00685C5B" w:rsidRDefault="00685C5B" w:rsidP="00685C5B">
      <w:pPr>
        <w:spacing w:after="0" w:line="240" w:lineRule="auto"/>
        <w:rPr>
          <w:rFonts w:ascii="Arial" w:eastAsia="Times New Roman" w:hAnsi="Arial" w:cs="Arial"/>
          <w:sz w:val="24"/>
          <w:szCs w:val="24"/>
        </w:rPr>
      </w:pPr>
      <w:r w:rsidRPr="00685C5B">
        <w:rPr>
          <w:rFonts w:ascii="Arial" w:eastAsia="Times New Roman" w:hAnsi="Arial" w:cs="Arial"/>
          <w:b/>
          <w:bCs/>
          <w:color w:val="403F42"/>
          <w:sz w:val="24"/>
          <w:szCs w:val="24"/>
          <w:u w:val="single"/>
          <w:shd w:val="clear" w:color="auto" w:fill="FFFFFF"/>
        </w:rPr>
        <w:t>Prepared</w:t>
      </w:r>
      <w:r>
        <w:rPr>
          <w:rFonts w:ascii="Arial" w:eastAsia="Times New Roman" w:hAnsi="Arial" w:cs="Arial"/>
          <w:b/>
          <w:bCs/>
          <w:color w:val="403F42"/>
          <w:sz w:val="24"/>
          <w:szCs w:val="24"/>
          <w:u w:val="single"/>
          <w:shd w:val="clear" w:color="auto" w:fill="FFFFFF"/>
        </w:rPr>
        <w:t xml:space="preserve"> Giving</w:t>
      </w:r>
      <w:r w:rsidRPr="00685C5B">
        <w:rPr>
          <w:rFonts w:ascii="Arial" w:eastAsia="Times New Roman" w:hAnsi="Arial" w:cs="Arial"/>
          <w:b/>
          <w:bCs/>
          <w:color w:val="403F42"/>
          <w:sz w:val="24"/>
          <w:szCs w:val="24"/>
          <w:u w:val="single"/>
          <w:shd w:val="clear" w:color="auto" w:fill="FFFFFF"/>
        </w:rPr>
        <w:t xml:space="preserve"> Bags</w:t>
      </w:r>
      <w:r w:rsidRPr="00685C5B">
        <w:rPr>
          <w:rFonts w:ascii="Arial" w:eastAsia="Times New Roman" w:hAnsi="Arial" w:cs="Arial"/>
          <w:b/>
          <w:bCs/>
          <w:color w:val="403F42"/>
          <w:sz w:val="24"/>
          <w:szCs w:val="24"/>
          <w:u w:val="single"/>
          <w:shd w:val="clear" w:color="auto" w:fill="FFFFFF"/>
        </w:rPr>
        <w:br/>
      </w:r>
      <w:r w:rsidRPr="00685C5B">
        <w:rPr>
          <w:rFonts w:ascii="Arial" w:eastAsia="Times New Roman" w:hAnsi="Arial" w:cs="Arial"/>
          <w:b/>
          <w:bCs/>
          <w:color w:val="403F42"/>
          <w:sz w:val="24"/>
          <w:szCs w:val="24"/>
          <w:u w:val="single"/>
          <w:shd w:val="clear" w:color="auto" w:fill="FFFFFF"/>
        </w:rPr>
        <w:br/>
      </w:r>
      <w:r>
        <w:rPr>
          <w:rFonts w:ascii="Arial" w:eastAsia="Times New Roman" w:hAnsi="Arial" w:cs="Arial"/>
          <w:sz w:val="24"/>
          <w:szCs w:val="24"/>
        </w:rPr>
        <w:t xml:space="preserve">To help minimize setup time and social distancing needs, please consider making prepared giving bag.  Consider placing bags in boxes so that they can be stacked at our storage locations until needed.  </w:t>
      </w:r>
    </w:p>
    <w:p w:rsidR="00FC41DB" w:rsidRDefault="00FC41DB" w:rsidP="00FC41DB">
      <w:pPr>
        <w:spacing w:after="0"/>
        <w:rPr>
          <w:rFonts w:ascii="Arial" w:eastAsia="Times New Roman" w:hAnsi="Arial" w:cs="Arial"/>
          <w:b/>
          <w:bCs/>
          <w:i/>
          <w:iCs/>
          <w:color w:val="403F42"/>
          <w:sz w:val="24"/>
          <w:szCs w:val="24"/>
          <w:shd w:val="clear" w:color="auto" w:fill="FFFFFF"/>
        </w:rPr>
      </w:pPr>
    </w:p>
    <w:p w:rsidR="00FC41DB" w:rsidRDefault="00685C5B" w:rsidP="00685C5B">
      <w:pPr>
        <w:rPr>
          <w:rFonts w:ascii="Arial" w:eastAsia="Times New Roman" w:hAnsi="Arial" w:cs="Arial"/>
          <w:i/>
          <w:iCs/>
          <w:color w:val="A20000"/>
          <w:sz w:val="20"/>
          <w:szCs w:val="20"/>
          <w:shd w:val="clear" w:color="auto" w:fill="FFFFFF"/>
        </w:rPr>
      </w:pPr>
      <w:r w:rsidRPr="00685C5B">
        <w:rPr>
          <w:rFonts w:ascii="Arial" w:eastAsia="Times New Roman" w:hAnsi="Arial" w:cs="Arial"/>
          <w:b/>
          <w:bCs/>
          <w:i/>
          <w:iCs/>
          <w:color w:val="403F42"/>
          <w:sz w:val="24"/>
          <w:szCs w:val="24"/>
          <w:shd w:val="clear" w:color="auto" w:fill="FFFFFF"/>
        </w:rPr>
        <w:t>Toiletry Bags</w:t>
      </w:r>
      <w:r w:rsidRPr="00685C5B">
        <w:rPr>
          <w:rFonts w:ascii="Arial" w:eastAsia="Times New Roman" w:hAnsi="Arial" w:cs="Arial"/>
          <w:color w:val="403F42"/>
          <w:sz w:val="24"/>
          <w:szCs w:val="24"/>
          <w:shd w:val="clear" w:color="auto" w:fill="FFFFFF"/>
        </w:rPr>
        <w:t> (reusable bag with 4-8 items).  MARK if it is for singles or families by adding a detachable note on the outside along with "Toiletries". </w:t>
      </w:r>
      <w:r w:rsidRPr="00685C5B">
        <w:rPr>
          <w:rFonts w:ascii="Arial" w:eastAsia="Times New Roman" w:hAnsi="Arial" w:cs="Arial"/>
          <w:color w:val="403F42"/>
          <w:sz w:val="24"/>
          <w:szCs w:val="24"/>
        </w:rPr>
        <w:br/>
      </w:r>
      <w:r w:rsidRPr="00685C5B">
        <w:rPr>
          <w:rFonts w:ascii="Arial" w:eastAsia="Times New Roman" w:hAnsi="Arial" w:cs="Arial"/>
          <w:b/>
          <w:bCs/>
          <w:i/>
          <w:iCs/>
          <w:color w:val="403F42"/>
          <w:sz w:val="24"/>
          <w:szCs w:val="24"/>
          <w:shd w:val="clear" w:color="auto" w:fill="FFFFFF"/>
        </w:rPr>
        <w:t>Food Bags</w:t>
      </w:r>
      <w:r w:rsidRPr="00685C5B">
        <w:rPr>
          <w:rFonts w:ascii="Arial" w:eastAsia="Times New Roman" w:hAnsi="Arial" w:cs="Arial"/>
          <w:color w:val="403F42"/>
          <w:sz w:val="24"/>
          <w:szCs w:val="24"/>
          <w:shd w:val="clear" w:color="auto" w:fill="FFFFFF"/>
        </w:rPr>
        <w:t> (reusable bag with 4-8 nonperishable items)</w:t>
      </w:r>
      <w:r w:rsidR="00FC41DB">
        <w:rPr>
          <w:rFonts w:ascii="Arial" w:eastAsia="Times New Roman" w:hAnsi="Arial" w:cs="Arial"/>
          <w:color w:val="403F42"/>
          <w:sz w:val="24"/>
          <w:szCs w:val="24"/>
          <w:shd w:val="clear" w:color="auto" w:fill="FFFFFF"/>
        </w:rPr>
        <w:t xml:space="preserve">.  </w:t>
      </w:r>
      <w:r w:rsidRPr="00685C5B">
        <w:rPr>
          <w:rFonts w:ascii="Arial" w:eastAsia="Times New Roman" w:hAnsi="Arial" w:cs="Arial"/>
          <w:color w:val="403F42"/>
          <w:sz w:val="24"/>
          <w:szCs w:val="24"/>
          <w:shd w:val="clear" w:color="auto" w:fill="FFFFFF"/>
        </w:rPr>
        <w:t>MARK if it is for singles or families by adding a detachable note on the outside along with "Food".  Note that singles/couples love the pop up/easy open items!</w:t>
      </w:r>
      <w:r w:rsidRPr="00685C5B">
        <w:rPr>
          <w:rFonts w:ascii="Arial" w:eastAsia="Times New Roman" w:hAnsi="Arial" w:cs="Arial"/>
          <w:color w:val="403F42"/>
          <w:sz w:val="24"/>
          <w:szCs w:val="24"/>
        </w:rPr>
        <w:br/>
      </w:r>
      <w:r w:rsidRPr="00685C5B">
        <w:rPr>
          <w:rFonts w:ascii="Arial" w:eastAsia="Times New Roman" w:hAnsi="Arial" w:cs="Arial"/>
          <w:b/>
          <w:bCs/>
          <w:i/>
          <w:iCs/>
          <w:color w:val="403F42"/>
          <w:sz w:val="24"/>
          <w:szCs w:val="24"/>
          <w:shd w:val="clear" w:color="auto" w:fill="FFFFFF"/>
        </w:rPr>
        <w:t>General Mixed Bag</w:t>
      </w:r>
      <w:r w:rsidRPr="00685C5B">
        <w:rPr>
          <w:rFonts w:ascii="Arial" w:eastAsia="Times New Roman" w:hAnsi="Arial" w:cs="Arial"/>
          <w:color w:val="403F42"/>
          <w:sz w:val="24"/>
          <w:szCs w:val="24"/>
          <w:shd w:val="clear" w:color="auto" w:fill="FFFFFF"/>
        </w:rPr>
        <w:t> (reusable bag with 4-8 items - food, toiletry, personal care, hats, gloves, scarves - does not have to be all of these!)  MARK if it is for singles or families by adding a detachable note on the outside along with "Mixed Bag").</w:t>
      </w:r>
      <w:r w:rsidRPr="00685C5B">
        <w:rPr>
          <w:rFonts w:ascii="Arial" w:eastAsia="Times New Roman" w:hAnsi="Arial" w:cs="Arial"/>
          <w:color w:val="403F42"/>
          <w:sz w:val="24"/>
          <w:szCs w:val="24"/>
        </w:rPr>
        <w:br/>
      </w:r>
      <w:r w:rsidRPr="00685C5B">
        <w:rPr>
          <w:rFonts w:ascii="Arial" w:eastAsia="Times New Roman" w:hAnsi="Arial" w:cs="Arial"/>
          <w:b/>
          <w:bCs/>
          <w:i/>
          <w:iCs/>
          <w:color w:val="403F42"/>
          <w:sz w:val="24"/>
          <w:szCs w:val="24"/>
          <w:shd w:val="clear" w:color="auto" w:fill="FFFFFF"/>
        </w:rPr>
        <w:t>Blankets, sleeping bags, Lap blankets </w:t>
      </w:r>
      <w:r w:rsidRPr="00685C5B">
        <w:rPr>
          <w:rFonts w:ascii="Arial" w:eastAsia="Times New Roman" w:hAnsi="Arial" w:cs="Arial"/>
          <w:color w:val="403F42"/>
          <w:sz w:val="24"/>
          <w:szCs w:val="24"/>
          <w:shd w:val="clear" w:color="auto" w:fill="FFFFFF"/>
        </w:rPr>
        <w:t>(place in boxes or bags and mark BLANKETS).</w:t>
      </w:r>
      <w:r w:rsidRPr="00685C5B">
        <w:rPr>
          <w:rFonts w:ascii="Arial" w:eastAsia="Times New Roman" w:hAnsi="Arial" w:cs="Arial"/>
          <w:color w:val="403F42"/>
          <w:sz w:val="24"/>
          <w:szCs w:val="24"/>
        </w:rPr>
        <w:br/>
      </w:r>
      <w:r w:rsidRPr="00685C5B">
        <w:rPr>
          <w:rFonts w:ascii="Arial" w:eastAsia="Times New Roman" w:hAnsi="Arial" w:cs="Arial"/>
          <w:b/>
          <w:bCs/>
          <w:i/>
          <w:iCs/>
          <w:color w:val="403F42"/>
          <w:sz w:val="24"/>
          <w:szCs w:val="24"/>
          <w:shd w:val="clear" w:color="auto" w:fill="FFFFFF"/>
        </w:rPr>
        <w:t>Hats, Gloves, Scarves, Socks</w:t>
      </w:r>
      <w:r w:rsidRPr="00685C5B">
        <w:rPr>
          <w:rFonts w:ascii="Arial" w:eastAsia="Times New Roman" w:hAnsi="Arial" w:cs="Arial"/>
          <w:b/>
          <w:bCs/>
          <w:color w:val="403F42"/>
          <w:sz w:val="24"/>
          <w:szCs w:val="24"/>
          <w:shd w:val="clear" w:color="auto" w:fill="FFFFFF"/>
        </w:rPr>
        <w:t> </w:t>
      </w:r>
      <w:r w:rsidRPr="00685C5B">
        <w:rPr>
          <w:rFonts w:ascii="Arial" w:eastAsia="Times New Roman" w:hAnsi="Arial" w:cs="Arial"/>
          <w:color w:val="403F42"/>
          <w:sz w:val="24"/>
          <w:szCs w:val="24"/>
          <w:shd w:val="clear" w:color="auto" w:fill="FFFFFF"/>
        </w:rPr>
        <w:t>(place in boxes or bags and mark CLOTHING ACCESSORIES).</w:t>
      </w:r>
      <w:r w:rsidRPr="00685C5B">
        <w:rPr>
          <w:rFonts w:ascii="Arial" w:eastAsia="Times New Roman" w:hAnsi="Arial" w:cs="Arial"/>
          <w:color w:val="403F42"/>
          <w:sz w:val="24"/>
          <w:szCs w:val="24"/>
        </w:rPr>
        <w:br/>
      </w:r>
      <w:r w:rsidRPr="00685C5B">
        <w:rPr>
          <w:rFonts w:ascii="Arial" w:eastAsia="Times New Roman" w:hAnsi="Arial" w:cs="Arial"/>
          <w:b/>
          <w:bCs/>
          <w:i/>
          <w:iCs/>
          <w:color w:val="A20000"/>
          <w:sz w:val="24"/>
          <w:szCs w:val="24"/>
          <w:shd w:val="clear" w:color="auto" w:fill="FFFFFF"/>
        </w:rPr>
        <w:br/>
        <w:t>Note:</w:t>
      </w:r>
      <w:r w:rsidRPr="00685C5B">
        <w:rPr>
          <w:rFonts w:ascii="Arial" w:eastAsia="Times New Roman" w:hAnsi="Arial" w:cs="Arial"/>
          <w:i/>
          <w:iCs/>
          <w:color w:val="A20000"/>
          <w:sz w:val="24"/>
          <w:szCs w:val="24"/>
          <w:shd w:val="clear" w:color="auto" w:fill="FFFFFF"/>
        </w:rPr>
        <w:t>  Go low in items for singles, higher for families.  We will give 2 single bags for a couple).  Unisex items are preferred but please feel free to add Male/Female if you want to do specific gender bags.</w:t>
      </w:r>
      <w:r w:rsidRPr="00685C5B">
        <w:rPr>
          <w:rFonts w:ascii="Arial" w:eastAsia="Times New Roman" w:hAnsi="Arial" w:cs="Arial"/>
          <w:i/>
          <w:iCs/>
          <w:color w:val="A20000"/>
          <w:sz w:val="20"/>
          <w:szCs w:val="20"/>
          <w:shd w:val="clear" w:color="auto" w:fill="FFFFFF"/>
        </w:rPr>
        <w:t> </w:t>
      </w:r>
    </w:p>
    <w:p w:rsidR="00FC41DB" w:rsidRDefault="00FC41DB" w:rsidP="00685C5B">
      <w:pPr>
        <w:rPr>
          <w:rFonts w:ascii="Arial" w:eastAsia="Times New Roman" w:hAnsi="Arial" w:cs="Arial"/>
          <w:i/>
          <w:iCs/>
          <w:color w:val="A20000"/>
          <w:sz w:val="20"/>
          <w:szCs w:val="20"/>
          <w:shd w:val="clear" w:color="auto" w:fill="FFFFFF"/>
        </w:rPr>
      </w:pPr>
    </w:p>
    <w:p w:rsidR="000655D3" w:rsidRDefault="00FC41DB" w:rsidP="00685C5B">
      <w:pPr>
        <w:rPr>
          <w:rFonts w:ascii="Arial" w:eastAsia="Times New Roman" w:hAnsi="Arial" w:cs="Arial"/>
          <w:i/>
          <w:iCs/>
          <w:sz w:val="24"/>
          <w:szCs w:val="24"/>
          <w:shd w:val="clear" w:color="auto" w:fill="FFFFFF"/>
        </w:rPr>
      </w:pPr>
      <w:r w:rsidRPr="00FC41DB">
        <w:rPr>
          <w:rFonts w:ascii="Arial" w:eastAsia="Times New Roman" w:hAnsi="Arial" w:cs="Arial"/>
          <w:b/>
          <w:iCs/>
          <w:sz w:val="24"/>
          <w:szCs w:val="24"/>
          <w:u w:val="single"/>
          <w:shd w:val="clear" w:color="auto" w:fill="FFFFFF"/>
        </w:rPr>
        <w:t>Bulk Items</w:t>
      </w:r>
      <w:r w:rsidR="00685C5B" w:rsidRPr="00FC41DB">
        <w:rPr>
          <w:rFonts w:ascii="Arial" w:eastAsia="Times New Roman" w:hAnsi="Arial" w:cs="Arial"/>
          <w:i/>
          <w:iCs/>
          <w:sz w:val="24"/>
          <w:szCs w:val="24"/>
          <w:shd w:val="clear" w:color="auto" w:fill="FFFFFF"/>
        </w:rPr>
        <w:t> </w:t>
      </w:r>
    </w:p>
    <w:p w:rsidR="00FC41DB" w:rsidRDefault="00FC41DB" w:rsidP="00685C5B">
      <w:pPr>
        <w:rPr>
          <w:rFonts w:ascii="Arial" w:eastAsia="Times New Roman" w:hAnsi="Arial" w:cs="Arial"/>
          <w:iCs/>
          <w:sz w:val="24"/>
          <w:szCs w:val="24"/>
          <w:shd w:val="clear" w:color="auto" w:fill="FFFFFF"/>
        </w:rPr>
      </w:pPr>
      <w:r>
        <w:rPr>
          <w:rFonts w:ascii="Arial" w:eastAsia="Times New Roman" w:hAnsi="Arial" w:cs="Arial"/>
          <w:iCs/>
          <w:sz w:val="24"/>
          <w:szCs w:val="24"/>
          <w:shd w:val="clear" w:color="auto" w:fill="FFFFFF"/>
        </w:rPr>
        <w:t>We kindly accept bulk collections of singular items (i.e., diapers), neighborhood collection boxes, or other large quantity items that our volunteers will sort and make available to our guests.  No need to create individual giving bags for these!  A short list of commonly needed items is listed on the provided collection box sign but feel free to contact us with other ideas.</w:t>
      </w:r>
    </w:p>
    <w:p w:rsidR="00FC41DB" w:rsidRDefault="00FC41DB">
      <w:pPr>
        <w:rPr>
          <w:rFonts w:ascii="Arial" w:eastAsia="Times New Roman" w:hAnsi="Arial" w:cs="Arial"/>
          <w:iCs/>
          <w:sz w:val="24"/>
          <w:szCs w:val="24"/>
          <w:shd w:val="clear" w:color="auto" w:fill="FFFFFF"/>
        </w:rPr>
      </w:pPr>
      <w:r>
        <w:rPr>
          <w:rFonts w:ascii="Arial" w:eastAsia="Times New Roman" w:hAnsi="Arial" w:cs="Arial"/>
          <w:iCs/>
          <w:sz w:val="24"/>
          <w:szCs w:val="24"/>
          <w:shd w:val="clear" w:color="auto" w:fill="FFFFFF"/>
        </w:rPr>
        <w:br w:type="page"/>
      </w:r>
    </w:p>
    <w:p w:rsidR="00FC41DB" w:rsidRDefault="00FC41DB" w:rsidP="002147E8">
      <w:pPr>
        <w:rPr>
          <w:rFonts w:ascii="Georgia" w:hAnsi="Georgia"/>
          <w:sz w:val="44"/>
          <w:szCs w:val="44"/>
        </w:rPr>
      </w:pPr>
      <w:r>
        <w:rPr>
          <w:rFonts w:ascii="Georgia" w:hAnsi="Georgia"/>
          <w:noProof/>
          <w:sz w:val="44"/>
          <w:szCs w:val="44"/>
        </w:rPr>
        <w:lastRenderedPageBreak/>
        <w:drawing>
          <wp:anchor distT="0" distB="0" distL="114300" distR="114300" simplePos="0" relativeHeight="251660288" behindDoc="0" locked="0" layoutInCell="1" allowOverlap="1" wp14:anchorId="2C29B4EA" wp14:editId="570E4B19">
            <wp:simplePos x="0" y="0"/>
            <wp:positionH relativeFrom="column">
              <wp:posOffset>2292985</wp:posOffset>
            </wp:positionH>
            <wp:positionV relativeFrom="paragraph">
              <wp:posOffset>0</wp:posOffset>
            </wp:positionV>
            <wp:extent cx="1655445" cy="1655445"/>
            <wp:effectExtent l="0" t="0" r="1905" b="1905"/>
            <wp:wrapThrough wrapText="bothSides">
              <wp:wrapPolygon edited="0">
                <wp:start x="0" y="0"/>
                <wp:lineTo x="0" y="21376"/>
                <wp:lineTo x="21376" y="21376"/>
                <wp:lineTo x="213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_Black Red 1200x12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5445" cy="165544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44"/>
          <w:szCs w:val="44"/>
        </w:rPr>
        <w:t xml:space="preserve"> </w:t>
      </w:r>
    </w:p>
    <w:p w:rsidR="00FC41DB" w:rsidRDefault="00FC41DB" w:rsidP="00FC41DB">
      <w:pPr>
        <w:jc w:val="center"/>
        <w:rPr>
          <w:rFonts w:ascii="Georgia" w:hAnsi="Georgia"/>
          <w:sz w:val="44"/>
          <w:szCs w:val="44"/>
        </w:rPr>
      </w:pPr>
      <w:r>
        <w:rPr>
          <w:rFonts w:ascii="Georgia" w:hAnsi="Georgia"/>
          <w:sz w:val="44"/>
          <w:szCs w:val="44"/>
        </w:rPr>
        <w:t xml:space="preserve">                    </w:t>
      </w:r>
    </w:p>
    <w:p w:rsidR="00FC41DB" w:rsidRDefault="00FC41DB" w:rsidP="00FC41DB">
      <w:pPr>
        <w:jc w:val="center"/>
        <w:rPr>
          <w:rFonts w:ascii="Cooper Black" w:hAnsi="Cooper Black"/>
          <w:sz w:val="72"/>
          <w:szCs w:val="72"/>
        </w:rPr>
      </w:pPr>
    </w:p>
    <w:p w:rsidR="00FC41DB" w:rsidRPr="00011843" w:rsidRDefault="00FC41DB" w:rsidP="00FC41DB">
      <w:pPr>
        <w:jc w:val="center"/>
        <w:rPr>
          <w:rFonts w:ascii="Cooper Black" w:hAnsi="Cooper Black"/>
          <w:sz w:val="40"/>
          <w:szCs w:val="40"/>
        </w:rPr>
      </w:pPr>
    </w:p>
    <w:p w:rsidR="00FC41DB" w:rsidRPr="002147E8" w:rsidRDefault="00FC41DB" w:rsidP="00FC41DB">
      <w:pPr>
        <w:jc w:val="center"/>
        <w:rPr>
          <w:rFonts w:ascii="Cooper Black" w:hAnsi="Cooper Black"/>
          <w:sz w:val="48"/>
          <w:szCs w:val="48"/>
        </w:rPr>
      </w:pPr>
      <w:r w:rsidRPr="002147E8">
        <w:rPr>
          <w:rFonts w:ascii="Cooper Black" w:hAnsi="Cooper Black"/>
          <w:sz w:val="48"/>
          <w:szCs w:val="48"/>
        </w:rPr>
        <w:t>THE GIVING HEART</w:t>
      </w:r>
      <w:r w:rsidRPr="002147E8">
        <w:rPr>
          <w:rFonts w:ascii="Cooper Black" w:hAnsi="Cooper Black"/>
          <w:sz w:val="48"/>
          <w:szCs w:val="48"/>
        </w:rPr>
        <w:br/>
        <w:t>COMMUNITY THANKSGIVING FEAST</w:t>
      </w:r>
      <w:r w:rsidRPr="002147E8">
        <w:rPr>
          <w:rFonts w:ascii="Cooper Black" w:hAnsi="Cooper Black"/>
          <w:sz w:val="48"/>
          <w:szCs w:val="48"/>
        </w:rPr>
        <w:br/>
      </w:r>
      <w:r w:rsidRPr="002147E8">
        <w:rPr>
          <w:rFonts w:ascii="Cooper Black" w:hAnsi="Cooper Black"/>
          <w:sz w:val="48"/>
          <w:szCs w:val="48"/>
        </w:rPr>
        <w:br/>
        <w:t>COLLECTION BOX</w:t>
      </w:r>
    </w:p>
    <w:p w:rsidR="00FC41DB" w:rsidRPr="00BB4469" w:rsidRDefault="00FC41DB" w:rsidP="00FC41DB">
      <w:pPr>
        <w:jc w:val="center"/>
        <w:rPr>
          <w:rFonts w:ascii="Cooper Black" w:hAnsi="Cooper Black"/>
          <w:sz w:val="40"/>
          <w:szCs w:val="40"/>
        </w:rPr>
      </w:pPr>
    </w:p>
    <w:p w:rsidR="00FC41DB" w:rsidRDefault="00FC41DB" w:rsidP="00FC41DB">
      <w:pPr>
        <w:rPr>
          <w:rFonts w:ascii="Cooper Black" w:hAnsi="Cooper Black"/>
          <w:sz w:val="36"/>
          <w:szCs w:val="36"/>
        </w:rPr>
      </w:pPr>
      <w:r>
        <w:rPr>
          <w:rFonts w:ascii="Cooper Black" w:hAnsi="Cooper Black"/>
          <w:sz w:val="36"/>
          <w:szCs w:val="36"/>
        </w:rPr>
        <w:t>Donations are currently being accepted for items to be distributed at the Giving Heart’s Community Thanksgiving Feast.  We appreciate your support!</w:t>
      </w:r>
    </w:p>
    <w:p w:rsidR="00FC41DB" w:rsidRDefault="00FC41DB" w:rsidP="00FC41DB">
      <w:pPr>
        <w:rPr>
          <w:rFonts w:ascii="Cooper Black" w:hAnsi="Cooper Black"/>
          <w:sz w:val="36"/>
          <w:szCs w:val="36"/>
        </w:rPr>
      </w:pPr>
    </w:p>
    <w:p w:rsidR="00FC41DB" w:rsidRDefault="00FC41DB" w:rsidP="00FC41DB">
      <w:pPr>
        <w:pStyle w:val="ListParagraph"/>
        <w:numPr>
          <w:ilvl w:val="0"/>
          <w:numId w:val="1"/>
        </w:numPr>
        <w:rPr>
          <w:rFonts w:ascii="Cooper Black" w:hAnsi="Cooper Black"/>
          <w:sz w:val="36"/>
          <w:szCs w:val="36"/>
        </w:rPr>
        <w:sectPr w:rsidR="00FC41DB" w:rsidSect="00BB4469">
          <w:pgSz w:w="12240" w:h="15840"/>
          <w:pgMar w:top="720" w:right="720" w:bottom="720" w:left="720" w:header="720" w:footer="720" w:gutter="0"/>
          <w:cols w:space="720"/>
          <w:docGrid w:linePitch="360"/>
        </w:sectPr>
      </w:pPr>
    </w:p>
    <w:p w:rsidR="002147E8" w:rsidRDefault="002147E8" w:rsidP="00FC41DB">
      <w:pPr>
        <w:pStyle w:val="ListParagraph"/>
        <w:numPr>
          <w:ilvl w:val="0"/>
          <w:numId w:val="1"/>
        </w:numPr>
        <w:rPr>
          <w:rFonts w:ascii="Cooper Black" w:hAnsi="Cooper Black"/>
          <w:sz w:val="32"/>
          <w:szCs w:val="32"/>
        </w:rPr>
      </w:pPr>
      <w:r>
        <w:rPr>
          <w:rFonts w:ascii="Cooper Black" w:hAnsi="Cooper Black"/>
          <w:sz w:val="32"/>
          <w:szCs w:val="32"/>
        </w:rPr>
        <w:lastRenderedPageBreak/>
        <w:t>Reading Glasses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Nonperishable Foods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Toiletries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Personal Care Products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Reading Glasses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Umbrellas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Toilet Paper</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Adult/Youth Activity Books</w:t>
      </w:r>
    </w:p>
    <w:p w:rsidR="00FC41DB" w:rsidRPr="00011843" w:rsidRDefault="00FC41DB" w:rsidP="00FC41DB">
      <w:pPr>
        <w:rPr>
          <w:rFonts w:ascii="Cooper Black" w:hAnsi="Cooper Black"/>
          <w:sz w:val="32"/>
          <w:szCs w:val="32"/>
        </w:rPr>
      </w:pPr>
      <w:r w:rsidRPr="00011843">
        <w:rPr>
          <w:rFonts w:ascii="Cooper Black" w:hAnsi="Cooper Black"/>
          <w:sz w:val="32"/>
          <w:szCs w:val="32"/>
        </w:rPr>
        <w:lastRenderedPageBreak/>
        <w:t>New and Gently Used:</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 xml:space="preserve">Gloves </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 xml:space="preserve">Scarves </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Hats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 xml:space="preserve">Coats/Jackets </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Blankets/Sleeping Bags</w:t>
      </w:r>
    </w:p>
    <w:p w:rsidR="00FC41DB" w:rsidRPr="00011843"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Athletic Shoes</w:t>
      </w:r>
    </w:p>
    <w:p w:rsidR="00FC41DB" w:rsidRDefault="00FC41DB" w:rsidP="00FC41DB">
      <w:pPr>
        <w:pStyle w:val="ListParagraph"/>
        <w:numPr>
          <w:ilvl w:val="0"/>
          <w:numId w:val="1"/>
        </w:numPr>
        <w:rPr>
          <w:rFonts w:ascii="Cooper Black" w:hAnsi="Cooper Black"/>
          <w:sz w:val="32"/>
          <w:szCs w:val="32"/>
        </w:rPr>
      </w:pPr>
      <w:r w:rsidRPr="00011843">
        <w:rPr>
          <w:rFonts w:ascii="Cooper Black" w:hAnsi="Cooper Black"/>
          <w:sz w:val="32"/>
          <w:szCs w:val="32"/>
        </w:rPr>
        <w:t>Work Boots/Shoes</w:t>
      </w:r>
    </w:p>
    <w:p w:rsidR="002147E8" w:rsidRDefault="002147E8" w:rsidP="002147E8">
      <w:pPr>
        <w:rPr>
          <w:rFonts w:ascii="Cooper Black" w:hAnsi="Cooper Black"/>
          <w:sz w:val="32"/>
          <w:szCs w:val="32"/>
        </w:rPr>
        <w:sectPr w:rsidR="002147E8" w:rsidSect="002147E8">
          <w:type w:val="continuous"/>
          <w:pgSz w:w="12240" w:h="15840"/>
          <w:pgMar w:top="720" w:right="720" w:bottom="720" w:left="720" w:header="720" w:footer="720" w:gutter="0"/>
          <w:cols w:num="2" w:space="720"/>
          <w:docGrid w:linePitch="360"/>
        </w:sectPr>
      </w:pPr>
    </w:p>
    <w:p w:rsidR="002147E8" w:rsidRDefault="002147E8" w:rsidP="002147E8">
      <w:pPr>
        <w:rPr>
          <w:rFonts w:ascii="Cooper Black" w:hAnsi="Cooper Black"/>
          <w:sz w:val="32"/>
          <w:szCs w:val="32"/>
        </w:rPr>
      </w:pPr>
    </w:p>
    <w:p w:rsidR="002147E8" w:rsidRDefault="002147E8" w:rsidP="00FC41DB">
      <w:pPr>
        <w:rPr>
          <w:rFonts w:ascii="Cooper Black" w:hAnsi="Cooper Black"/>
          <w:sz w:val="36"/>
          <w:szCs w:val="36"/>
        </w:rPr>
      </w:pPr>
      <w:r w:rsidRPr="00011843">
        <w:rPr>
          <w:rFonts w:ascii="Cooper Black" w:hAnsi="Cooper Black"/>
          <w:sz w:val="36"/>
          <w:szCs w:val="36"/>
        </w:rPr>
        <w:t>Questions?  Contact The Giving Heart at 749-4726</w:t>
      </w:r>
      <w:r>
        <w:rPr>
          <w:rFonts w:ascii="Cooper Black" w:hAnsi="Cooper Black"/>
          <w:sz w:val="36"/>
          <w:szCs w:val="36"/>
        </w:rPr>
        <w:t xml:space="preserve"> or visit www.thegivingheart.org</w:t>
      </w:r>
    </w:p>
    <w:p w:rsidR="002147E8" w:rsidRDefault="002147E8">
      <w:pPr>
        <w:rPr>
          <w:rFonts w:ascii="Cooper Black" w:hAnsi="Cooper Black"/>
          <w:sz w:val="36"/>
          <w:szCs w:val="36"/>
        </w:rPr>
      </w:pPr>
      <w:bookmarkStart w:id="0" w:name="_GoBack"/>
      <w:bookmarkEnd w:id="0"/>
    </w:p>
    <w:sectPr w:rsidR="002147E8" w:rsidSect="002147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A19DC"/>
    <w:multiLevelType w:val="hybridMultilevel"/>
    <w:tmpl w:val="93DE4664"/>
    <w:lvl w:ilvl="0" w:tplc="A1B29FB6">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5B"/>
    <w:rsid w:val="000655D3"/>
    <w:rsid w:val="002147E8"/>
    <w:rsid w:val="004D4651"/>
    <w:rsid w:val="00685C5B"/>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5902"/>
  <w15:chartTrackingRefBased/>
  <w15:docId w15:val="{CE02429A-68E0-4DA1-BC95-C602F0F1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DB"/>
    <w:pPr>
      <w:ind w:left="720"/>
      <w:contextualSpacing/>
    </w:pPr>
  </w:style>
  <w:style w:type="character" w:styleId="Hyperlink">
    <w:name w:val="Hyperlink"/>
    <w:basedOn w:val="DefaultParagraphFont"/>
    <w:uiPriority w:val="99"/>
    <w:unhideWhenUsed/>
    <w:rsid w:val="00214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3459">
      <w:bodyDiv w:val="1"/>
      <w:marLeft w:val="0"/>
      <w:marRight w:val="0"/>
      <w:marTop w:val="0"/>
      <w:marBottom w:val="0"/>
      <w:divBdr>
        <w:top w:val="none" w:sz="0" w:space="0" w:color="auto"/>
        <w:left w:val="none" w:sz="0" w:space="0" w:color="auto"/>
        <w:bottom w:val="none" w:sz="0" w:space="0" w:color="auto"/>
        <w:right w:val="none" w:sz="0" w:space="0" w:color="auto"/>
      </w:divBdr>
      <w:divsChild>
        <w:div w:id="197317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Neilson</dc:creator>
  <cp:keywords/>
  <dc:description/>
  <cp:lastModifiedBy>Vicki Neilson</cp:lastModifiedBy>
  <cp:revision>1</cp:revision>
  <dcterms:created xsi:type="dcterms:W3CDTF">2020-10-23T20:33:00Z</dcterms:created>
  <dcterms:modified xsi:type="dcterms:W3CDTF">2020-10-23T21:00:00Z</dcterms:modified>
</cp:coreProperties>
</file>